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F57" w:rsidRDefault="009E6A42" w:rsidP="00B63C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39370</wp:posOffset>
            </wp:positionH>
            <wp:positionV relativeFrom="paragraph">
              <wp:posOffset>-3810</wp:posOffset>
            </wp:positionV>
            <wp:extent cx="1205230" cy="763270"/>
            <wp:effectExtent l="19050" t="0" r="0" b="0"/>
            <wp:wrapNone/>
            <wp:docPr id="4" name="Рисунок 2" descr="4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4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30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F57"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</w:p>
    <w:p w:rsidR="00541F57" w:rsidRDefault="00541F57" w:rsidP="00B63C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63087" w:rsidRPr="003C4023" w:rsidRDefault="00541F57" w:rsidP="00B63C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 w:rsidR="00063087" w:rsidRPr="003C4023">
        <w:rPr>
          <w:rFonts w:ascii="Times New Roman" w:hAnsi="Times New Roman" w:cs="Times New Roman"/>
          <w:i/>
          <w:sz w:val="24"/>
          <w:szCs w:val="24"/>
        </w:rPr>
        <w:t xml:space="preserve">илостивые государи, </w:t>
      </w:r>
    </w:p>
    <w:p w:rsidR="00063087" w:rsidRPr="003C4023" w:rsidRDefault="00063087" w:rsidP="00416CC6">
      <w:pPr>
        <w:spacing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3C4023">
        <w:rPr>
          <w:rFonts w:ascii="Times New Roman" w:hAnsi="Times New Roman" w:cs="Times New Roman"/>
          <w:i/>
          <w:sz w:val="24"/>
          <w:szCs w:val="24"/>
        </w:rPr>
        <w:t>Имеем честь довести до вашего сведения некоторые условности и правила, кои предписывают особенности поведения господ, коль скоро они встречаются в боевой стычке.</w:t>
      </w:r>
    </w:p>
    <w:p w:rsidR="00063087" w:rsidRPr="00B63C73" w:rsidRDefault="00063087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3087" w:rsidRPr="00B63C73" w:rsidRDefault="00063087" w:rsidP="00E65B2D">
      <w:pPr>
        <w:shd w:val="clear" w:color="auto" w:fill="FDE9D9" w:themeFill="accent6" w:themeFillTint="3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t>СРЕДСТВА СМЕРТОУБИЙСТВА</w:t>
      </w:r>
    </w:p>
    <w:p w:rsidR="00063087" w:rsidRPr="00B63C73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Господа могут использовать для игрового членовредительства холодное оружие: шпаги, сабли, палаши да кинжалы, кои должны отвечать следующим требованиям:</w:t>
      </w:r>
    </w:p>
    <w:p w:rsidR="00063087" w:rsidRPr="00B63C73" w:rsidRDefault="00063087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 xml:space="preserve">1) Иметь эстетичный вид </w:t>
      </w:r>
    </w:p>
    <w:p w:rsidR="00063087" w:rsidRPr="00B63C73" w:rsidRDefault="00063087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2) Соответствовать историческому протопипу</w:t>
      </w:r>
    </w:p>
    <w:p w:rsidR="00063087" w:rsidRPr="00B63C73" w:rsidRDefault="00063087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3) Быть безопасным для окружающих и самого хозяина: кромка и острые углы скруглены быть должны, не иметь трещин, сколов и заусенцев.</w:t>
      </w:r>
    </w:p>
    <w:p w:rsidR="00063087" w:rsidRDefault="00063087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4) Изготовлено должно быть из текстолита либо дюралюминия.</w:t>
      </w:r>
    </w:p>
    <w:p w:rsidR="00CB5C10" w:rsidRDefault="00CB5C10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договоренности между собой господа могут сражаться также на стальном оружии, отвечающим остальным требованиям безопасности.</w:t>
      </w:r>
    </w:p>
    <w:p w:rsidR="00CB5C10" w:rsidRDefault="00CB5C10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3087" w:rsidRPr="00B63C73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Также господа могут пользоваться огнестрельным оружием: пистол</w:t>
      </w:r>
      <w:r w:rsidR="00960642">
        <w:rPr>
          <w:rFonts w:ascii="Times New Roman" w:hAnsi="Times New Roman" w:cs="Times New Roman"/>
          <w:sz w:val="24"/>
          <w:szCs w:val="24"/>
        </w:rPr>
        <w:t>ями, штуцерами,</w:t>
      </w:r>
      <w:r w:rsidRPr="00B63C73">
        <w:rPr>
          <w:rFonts w:ascii="Times New Roman" w:hAnsi="Times New Roman" w:cs="Times New Roman"/>
          <w:sz w:val="24"/>
          <w:szCs w:val="24"/>
        </w:rPr>
        <w:t xml:space="preserve"> кои должны отвечать своим требованиям:</w:t>
      </w:r>
    </w:p>
    <w:p w:rsidR="00063087" w:rsidRPr="00B63C73" w:rsidRDefault="00063087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1) Иметь эстетичный вид</w:t>
      </w:r>
    </w:p>
    <w:p w:rsidR="00063087" w:rsidRPr="00B63C73" w:rsidRDefault="00063087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2) Соответствовать историческому протопипу</w:t>
      </w:r>
    </w:p>
    <w:p w:rsidR="00063087" w:rsidRPr="00B63C73" w:rsidRDefault="00063087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3) Быть безопасным для окружающих и владельца</w:t>
      </w:r>
    </w:p>
    <w:p w:rsidR="00CB5C10" w:rsidRPr="00CB5C10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Выстрел из такого оружия господам нужно моделировать взрывом петарды в стволе оружия; господа владельцы огнестрельного оружия должны убедиться до игры, что этот способ безопасен.</w:t>
      </w:r>
      <w:r w:rsidR="00CB5C10" w:rsidRPr="00CB5C10">
        <w:rPr>
          <w:rFonts w:ascii="Times New Roman" w:hAnsi="Times New Roman" w:cs="Times New Roman"/>
          <w:sz w:val="24"/>
          <w:szCs w:val="24"/>
        </w:rPr>
        <w:t xml:space="preserve"> </w:t>
      </w:r>
      <w:r w:rsidR="00CB5C10">
        <w:rPr>
          <w:rFonts w:ascii="Times New Roman" w:hAnsi="Times New Roman" w:cs="Times New Roman"/>
          <w:sz w:val="24"/>
          <w:szCs w:val="24"/>
        </w:rPr>
        <w:t>Исход поединка в таком случае решается либо по предварительной договоренности между господами сражающимися, либо по жребию между ними же.</w:t>
      </w:r>
    </w:p>
    <w:p w:rsidR="003C4023" w:rsidRPr="00541F57" w:rsidRDefault="00063087" w:rsidP="003C4023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Однако рекомендуем господам не забывать, что холодное оружие не в пример практичнее огнестрельного, а также о том обстоятельстве, что ни в театр, ни, упаси Боже, на званый обед или бал вооруженными господа не пойдут. Свое оружие Вы приторачиваете к седлу лошади, реальной или виртуальной, и в случае необходимости его оттуда извлекаете.</w:t>
      </w:r>
    </w:p>
    <w:p w:rsidR="003C4023" w:rsidRPr="00541F57" w:rsidRDefault="003C4023" w:rsidP="003C4023">
      <w:pPr>
        <w:spacing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063087" w:rsidRPr="00B63C73" w:rsidRDefault="00063087" w:rsidP="00E65B2D">
      <w:pPr>
        <w:shd w:val="clear" w:color="auto" w:fill="FDE9D9" w:themeFill="accent6" w:themeFillTint="3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t>БОЕВЫЕ РАНЫ</w:t>
      </w:r>
    </w:p>
    <w:p w:rsidR="00063087" w:rsidRPr="00B63C73" w:rsidRDefault="00063087" w:rsidP="00E65B2D">
      <w:pPr>
        <w:shd w:val="clear" w:color="auto" w:fill="FDE9D9" w:themeFill="accent6" w:themeFillTint="3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lastRenderedPageBreak/>
        <w:t>Жизнь – одна</w:t>
      </w:r>
    </w:p>
    <w:p w:rsidR="00063087" w:rsidRPr="00B63C73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Господам надлежит помнить, что жизнь Господом дана только одна. Потому из милосердия к ближнему своему и человеколюбия все поединки, стычки и иные способы убийства ведутся до тяжелого ранения. Если же обстоятельства таковы, что только смерть противника может удовлетворить вас – после нанесения оному тяжелого ранения надлежит акцентировано его добить.</w:t>
      </w:r>
    </w:p>
    <w:p w:rsidR="00063087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Однако не стоит забывать, что в большинстве случае тяжелое ранение является более чем достаточной сатисфакцией, принося большие неудобства лицу, которому было нанесено.</w:t>
      </w:r>
    </w:p>
    <w:p w:rsidR="00E65B2D" w:rsidRPr="00541F57" w:rsidRDefault="00E65B2D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господа обладают правом посчитать полученное ими ранение несовместимым с жизнью и умереть.</w:t>
      </w:r>
    </w:p>
    <w:p w:rsidR="003C4023" w:rsidRPr="00541F57" w:rsidRDefault="003C4023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63087" w:rsidRPr="00B63C73" w:rsidRDefault="00063087" w:rsidP="00E65B2D">
      <w:pPr>
        <w:shd w:val="clear" w:color="auto" w:fill="FDE9D9" w:themeFill="accent6" w:themeFillTint="3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t>Боль</w:t>
      </w:r>
    </w:p>
    <w:p w:rsidR="00063087" w:rsidRPr="00541F57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Любой чувствует боль там, где попало.</w:t>
      </w:r>
    </w:p>
    <w:p w:rsidR="003C4023" w:rsidRPr="00541F57" w:rsidRDefault="003C4023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63087" w:rsidRPr="00B63C73" w:rsidRDefault="00063087" w:rsidP="00E65B2D">
      <w:pPr>
        <w:shd w:val="clear" w:color="auto" w:fill="FDE9D9" w:themeFill="accent6" w:themeFillTint="3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65B2D">
        <w:rPr>
          <w:rFonts w:ascii="Times New Roman" w:hAnsi="Times New Roman" w:cs="Times New Roman"/>
          <w:i/>
          <w:sz w:val="24"/>
          <w:szCs w:val="24"/>
          <w:shd w:val="clear" w:color="auto" w:fill="FDE9D9" w:themeFill="accent6" w:themeFillTint="33"/>
        </w:rPr>
        <w:t>Ранения</w:t>
      </w:r>
      <w:r w:rsidRPr="00B63C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63087" w:rsidRPr="00B63C73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t>Легкие ранения</w:t>
      </w:r>
      <w:r w:rsidRPr="00B63C73">
        <w:rPr>
          <w:rFonts w:ascii="Times New Roman" w:hAnsi="Times New Roman" w:cs="Times New Roman"/>
          <w:sz w:val="24"/>
          <w:szCs w:val="24"/>
        </w:rPr>
        <w:t xml:space="preserve"> хорошо известны любимцам фортуны: им считается нанесение удара в область рук до линии ключицы, ног от стопы до середины бедра. Господа сами следят за своими конечностями и, в случае если удар туда пришелся, чувствуют в оной области боль, а также некоторую потерю контроля над конечностью. Однако легкое ранение не может помешать господину передвигаться или продолжать поединок.</w:t>
      </w:r>
    </w:p>
    <w:p w:rsidR="00063087" w:rsidRPr="00B63C73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Легкие ранения лечатся врачом, и господам надлежит помнить, что, будучи не вылеченными через час после нанесения, легкие ранения становятся тяжелыми.</w:t>
      </w:r>
    </w:p>
    <w:p w:rsidR="00063087" w:rsidRPr="00B63C73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 xml:space="preserve">Про </w:t>
      </w:r>
      <w:r w:rsidRPr="00B63C73">
        <w:rPr>
          <w:rFonts w:ascii="Times New Roman" w:hAnsi="Times New Roman" w:cs="Times New Roman"/>
          <w:i/>
          <w:sz w:val="24"/>
          <w:szCs w:val="24"/>
        </w:rPr>
        <w:t>Тяжелые ранения</w:t>
      </w:r>
      <w:r w:rsidRPr="00B63C73">
        <w:rPr>
          <w:rFonts w:ascii="Times New Roman" w:hAnsi="Times New Roman" w:cs="Times New Roman"/>
          <w:sz w:val="24"/>
          <w:szCs w:val="24"/>
        </w:rPr>
        <w:t xml:space="preserve"> могут рассказать ветераны боев: это нанесение удара в корпус, плечи, голову, ноги от середины бедра и выше (?), также повторное нанесение удара в область легкого ранения приводит к тяжелому ранению. Господа сами следят за своими телами, и в случае если господину не повезло получить удар в область тяжелого ранения, чувствует боль в этой области, а также потерю контроля над своим телом. Пострадавший господин может стонать, лежать, иногда говорить, но без помощи врача в течении часа умирает.</w:t>
      </w:r>
      <w:r w:rsidR="00F44FAD" w:rsidRPr="00F44FA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063087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t>Запретными зонами</w:t>
      </w:r>
      <w:r w:rsidRPr="00B63C73">
        <w:rPr>
          <w:rFonts w:ascii="Times New Roman" w:hAnsi="Times New Roman" w:cs="Times New Roman"/>
          <w:sz w:val="24"/>
          <w:szCs w:val="24"/>
        </w:rPr>
        <w:t xml:space="preserve"> являются шея, пах, запястья и иные суставы, лицо. При нанесении удара в эти зоны без ущерба пострадавшему урон не засчитывается. При наличии последствий такого удара, нанесший травму </w:t>
      </w:r>
      <w:r w:rsidR="00CB5C10">
        <w:rPr>
          <w:rFonts w:ascii="Times New Roman" w:hAnsi="Times New Roman" w:cs="Times New Roman"/>
          <w:sz w:val="24"/>
          <w:szCs w:val="24"/>
        </w:rPr>
        <w:t>господин будет немедленно вызван на бесконечно долгий срок в отдаленное поместье (игро</w:t>
      </w:r>
      <w:r w:rsidRPr="00B63C73">
        <w:rPr>
          <w:rFonts w:ascii="Times New Roman" w:hAnsi="Times New Roman" w:cs="Times New Roman"/>
          <w:sz w:val="24"/>
          <w:szCs w:val="24"/>
        </w:rPr>
        <w:t xml:space="preserve">к будет </w:t>
      </w:r>
      <w:r w:rsidR="00CB5C10">
        <w:rPr>
          <w:rFonts w:ascii="Times New Roman" w:hAnsi="Times New Roman" w:cs="Times New Roman"/>
          <w:sz w:val="24"/>
          <w:szCs w:val="24"/>
        </w:rPr>
        <w:t>удален с игры)</w:t>
      </w:r>
      <w:r w:rsidRPr="00B63C73">
        <w:rPr>
          <w:rFonts w:ascii="Times New Roman" w:hAnsi="Times New Roman" w:cs="Times New Roman"/>
          <w:sz w:val="24"/>
          <w:szCs w:val="24"/>
        </w:rPr>
        <w:t>.</w:t>
      </w:r>
    </w:p>
    <w:p w:rsidR="00F44FAD" w:rsidRPr="00B63C73" w:rsidRDefault="00F44FAD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65B2D" w:rsidRDefault="009E6A42" w:rsidP="00B63C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543550" cy="5619750"/>
            <wp:effectExtent l="19050" t="0" r="0" b="0"/>
            <wp:docPr id="3" name="Рисунок 1" descr="D:\Мои документы\фехтование\z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Мои документы\фехтование\zon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134" b="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109" w:rsidRDefault="00B65109" w:rsidP="00B63C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063087" w:rsidRPr="00B63C73" w:rsidRDefault="00063087" w:rsidP="00E65B2D">
      <w:pPr>
        <w:shd w:val="clear" w:color="auto" w:fill="FDE9D9" w:themeFill="accent6" w:themeFillTint="3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t xml:space="preserve">Оглушение </w:t>
      </w:r>
    </w:p>
    <w:p w:rsidR="00063087" w:rsidRPr="00B63C73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 xml:space="preserve">Господин может оглушить соперника, коснувшись небоевой частью оружия затылка последнего с тихим напутствием "оглушен". Пострадавший теряет сознание на пять минут. </w:t>
      </w:r>
    </w:p>
    <w:p w:rsidR="00063087" w:rsidRPr="00B63C73" w:rsidRDefault="00063087" w:rsidP="00B63C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 xml:space="preserve">Коль скоро ему не повезет </w:t>
      </w:r>
      <w:r w:rsidR="00CB5C10">
        <w:rPr>
          <w:rFonts w:ascii="Times New Roman" w:hAnsi="Times New Roman" w:cs="Times New Roman"/>
          <w:sz w:val="24"/>
          <w:szCs w:val="24"/>
        </w:rPr>
        <w:t xml:space="preserve">в течение часа </w:t>
      </w:r>
      <w:r w:rsidRPr="00B63C73">
        <w:rPr>
          <w:rFonts w:ascii="Times New Roman" w:hAnsi="Times New Roman" w:cs="Times New Roman"/>
          <w:sz w:val="24"/>
          <w:szCs w:val="24"/>
        </w:rPr>
        <w:t xml:space="preserve">быть оглушенным </w:t>
      </w:r>
      <w:r w:rsidR="00CB5C10">
        <w:rPr>
          <w:rFonts w:ascii="Times New Roman" w:hAnsi="Times New Roman" w:cs="Times New Roman"/>
          <w:sz w:val="24"/>
          <w:szCs w:val="24"/>
        </w:rPr>
        <w:t xml:space="preserve">второй раз </w:t>
      </w:r>
      <w:r w:rsidRPr="00B63C73">
        <w:rPr>
          <w:rFonts w:ascii="Times New Roman" w:hAnsi="Times New Roman" w:cs="Times New Roman"/>
          <w:sz w:val="24"/>
          <w:szCs w:val="24"/>
        </w:rPr>
        <w:t>– господин получает лег</w:t>
      </w:r>
      <w:r w:rsidR="00CB5C10">
        <w:rPr>
          <w:rFonts w:ascii="Times New Roman" w:hAnsi="Times New Roman" w:cs="Times New Roman"/>
          <w:sz w:val="24"/>
          <w:szCs w:val="24"/>
        </w:rPr>
        <w:t>кое ранение; третий - тяжелое</w:t>
      </w:r>
      <w:r w:rsidRPr="00B63C73">
        <w:rPr>
          <w:rFonts w:ascii="Times New Roman" w:hAnsi="Times New Roman" w:cs="Times New Roman"/>
          <w:sz w:val="24"/>
          <w:szCs w:val="24"/>
        </w:rPr>
        <w:t>.</w:t>
      </w:r>
    </w:p>
    <w:p w:rsidR="00E65B2D" w:rsidRDefault="00E65B2D" w:rsidP="00B63C7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65B2D" w:rsidRDefault="00063087" w:rsidP="00E65B2D">
      <w:pPr>
        <w:shd w:val="clear" w:color="auto" w:fill="FDE9D9" w:themeFill="accent6" w:themeFillTint="3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t>Связывание</w:t>
      </w:r>
    </w:p>
    <w:p w:rsidR="00E65B2D" w:rsidRPr="00B63C73" w:rsidRDefault="00063087" w:rsidP="00B651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>Господин связывают противника так, как хотел быть связанным самому, буде он окажется на месте жертвы. Связывание надлежит производить мягким материалом, не пережимать кровоток и, по возможности, остав</w:t>
      </w:r>
      <w:r w:rsidR="00CB5C10">
        <w:rPr>
          <w:rFonts w:ascii="Times New Roman" w:hAnsi="Times New Roman" w:cs="Times New Roman"/>
          <w:sz w:val="24"/>
          <w:szCs w:val="24"/>
        </w:rPr>
        <w:t>лять человеку шанс выпутаться</w:t>
      </w:r>
      <w:r w:rsidRPr="00B63C73">
        <w:rPr>
          <w:rFonts w:ascii="Times New Roman" w:hAnsi="Times New Roman" w:cs="Times New Roman"/>
          <w:sz w:val="24"/>
          <w:szCs w:val="24"/>
        </w:rPr>
        <w:t>.</w:t>
      </w:r>
    </w:p>
    <w:p w:rsidR="00063087" w:rsidRPr="00B63C73" w:rsidRDefault="00063087" w:rsidP="00E65B2D">
      <w:pPr>
        <w:shd w:val="clear" w:color="auto" w:fill="FDE9D9" w:themeFill="accent6" w:themeFillTint="3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lastRenderedPageBreak/>
        <w:t>Кулуарные нападения</w:t>
      </w:r>
    </w:p>
    <w:p w:rsidR="00063087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 xml:space="preserve">Господин проводит боевой частью кинжала по шее противника, либо колет его в грудь, нанося противнику тяжело ранение. </w:t>
      </w:r>
    </w:p>
    <w:p w:rsidR="00E65B2D" w:rsidRPr="00B63C73" w:rsidRDefault="00E65B2D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63087" w:rsidRPr="00B63C73" w:rsidRDefault="00063087" w:rsidP="00E65B2D">
      <w:pPr>
        <w:shd w:val="clear" w:color="auto" w:fill="FDE9D9" w:themeFill="accent6" w:themeFillTint="33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63C73">
        <w:rPr>
          <w:rFonts w:ascii="Times New Roman" w:hAnsi="Times New Roman" w:cs="Times New Roman"/>
          <w:i/>
          <w:sz w:val="24"/>
          <w:szCs w:val="24"/>
        </w:rPr>
        <w:t>Яды</w:t>
      </w:r>
    </w:p>
    <w:p w:rsidR="00063087" w:rsidRDefault="00063087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3C73">
        <w:rPr>
          <w:rFonts w:ascii="Times New Roman" w:hAnsi="Times New Roman" w:cs="Times New Roman"/>
          <w:sz w:val="24"/>
          <w:szCs w:val="24"/>
        </w:rPr>
        <w:t xml:space="preserve">Господам и Дама стоит насторожиться, коль скоро в еде или напитке будет уловлен нехарактерный сильный привкус. </w:t>
      </w:r>
      <w:r w:rsidRPr="00FA605B">
        <w:rPr>
          <w:rFonts w:ascii="Times New Roman" w:hAnsi="Times New Roman" w:cs="Times New Roman"/>
          <w:sz w:val="24"/>
          <w:szCs w:val="24"/>
        </w:rPr>
        <w:t>Какой именно – будет сообщено позднее.</w:t>
      </w:r>
    </w:p>
    <w:p w:rsidR="00F44FAD" w:rsidRDefault="00F44FAD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44FAD" w:rsidRPr="00FA605B" w:rsidRDefault="00F44FAD" w:rsidP="00416CC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F44FAD" w:rsidRPr="00FA605B" w:rsidSect="003C4023">
      <w:headerReference w:type="default" r:id="rId10"/>
      <w:footerReference w:type="default" r:id="rId11"/>
      <w:pgSz w:w="11906" w:h="16838"/>
      <w:pgMar w:top="284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605" w:rsidRDefault="00985605" w:rsidP="00FC1AC9">
      <w:pPr>
        <w:spacing w:after="0" w:line="240" w:lineRule="auto"/>
      </w:pPr>
      <w:r>
        <w:separator/>
      </w:r>
    </w:p>
  </w:endnote>
  <w:endnote w:type="continuationSeparator" w:id="1">
    <w:p w:rsidR="00985605" w:rsidRDefault="00985605" w:rsidP="00FC1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CC6" w:rsidRPr="00CC442C" w:rsidRDefault="009E6A42">
    <w:pPr>
      <w:pStyle w:val="a7"/>
      <w:rPr>
        <w:rFonts w:ascii="Times New Roman" w:hAnsi="Times New Roman" w:cs="Times New Roman"/>
        <w:i/>
      </w:rPr>
    </w:pPr>
    <w:r>
      <w:rPr>
        <w:noProof/>
        <w:lang w:eastAsia="ru-RU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2898140</wp:posOffset>
          </wp:positionH>
          <wp:positionV relativeFrom="paragraph">
            <wp:posOffset>-359410</wp:posOffset>
          </wp:positionV>
          <wp:extent cx="386715" cy="1012190"/>
          <wp:effectExtent l="323850" t="0" r="318135" b="0"/>
          <wp:wrapThrough wrapText="bothSides">
            <wp:wrapPolygon edited="0">
              <wp:start x="-443" y="21837"/>
              <wp:lineTo x="20837" y="21837"/>
              <wp:lineTo x="20837" y="-115"/>
              <wp:lineTo x="-443" y="-115"/>
              <wp:lineTo x="-443" y="21837"/>
            </wp:wrapPolygon>
          </wp:wrapThrough>
          <wp:docPr id="2" name="Рисунок 2" descr="Untitled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Untitled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5400000">
                    <a:off x="0" y="0"/>
                    <a:ext cx="386715" cy="1012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65B2D">
      <w:rPr>
        <w:rFonts w:ascii="Times New Roman" w:hAnsi="Times New Roman" w:cs="Times New Roman"/>
        <w:i/>
        <w:sz w:val="24"/>
        <w:szCs w:val="24"/>
      </w:rPr>
      <w:t>Боевые правила</w:t>
    </w:r>
    <w:r w:rsidR="00416CC6">
      <w:rPr>
        <w:rFonts w:ascii="Times New Roman" w:hAnsi="Times New Roman" w:cs="Times New Roman"/>
        <w:i/>
        <w:sz w:val="24"/>
        <w:szCs w:val="24"/>
      </w:rPr>
      <w:t xml:space="preserve">                                                   </w:t>
    </w:r>
    <w:r w:rsidR="00416CC6" w:rsidRPr="00CC442C">
      <w:rPr>
        <w:rFonts w:ascii="Times New Roman" w:hAnsi="Times New Roman" w:cs="Times New Roman"/>
        <w:i/>
        <w:sz w:val="24"/>
        <w:szCs w:val="24"/>
      </w:rPr>
      <w:t xml:space="preserve">     </w:t>
    </w:r>
    <w:r w:rsidR="00416CC6" w:rsidRPr="00CC442C">
      <w:rPr>
        <w:rFonts w:ascii="Times New Roman" w:hAnsi="Times New Roman" w:cs="Times New Roman"/>
        <w:i/>
      </w:rPr>
      <w:t xml:space="preserve">                             </w:t>
    </w:r>
    <w:r w:rsidR="00416CC6">
      <w:rPr>
        <w:rFonts w:ascii="Times New Roman" w:hAnsi="Times New Roman" w:cs="Times New Roman"/>
        <w:i/>
      </w:rPr>
      <w:t xml:space="preserve">                                                   </w:t>
    </w:r>
    <w:r w:rsidR="0089189D" w:rsidRPr="00CC442C">
      <w:rPr>
        <w:rFonts w:ascii="Times New Roman" w:hAnsi="Times New Roman" w:cs="Times New Roman"/>
        <w:i/>
      </w:rPr>
      <w:fldChar w:fldCharType="begin"/>
    </w:r>
    <w:r w:rsidR="00416CC6" w:rsidRPr="00CC442C">
      <w:rPr>
        <w:rFonts w:ascii="Times New Roman" w:hAnsi="Times New Roman" w:cs="Times New Roman"/>
        <w:i/>
      </w:rPr>
      <w:instrText xml:space="preserve"> PAGE   \* MERGEFORMAT </w:instrText>
    </w:r>
    <w:r w:rsidR="0089189D" w:rsidRPr="00CC442C">
      <w:rPr>
        <w:rFonts w:ascii="Times New Roman" w:hAnsi="Times New Roman" w:cs="Times New Roman"/>
        <w:i/>
      </w:rPr>
      <w:fldChar w:fldCharType="separate"/>
    </w:r>
    <w:r w:rsidR="00960642">
      <w:rPr>
        <w:rFonts w:ascii="Times New Roman" w:hAnsi="Times New Roman" w:cs="Times New Roman"/>
        <w:i/>
        <w:noProof/>
      </w:rPr>
      <w:t>1</w:t>
    </w:r>
    <w:r w:rsidR="0089189D" w:rsidRPr="00CC442C">
      <w:rPr>
        <w:rFonts w:ascii="Times New Roman" w:hAnsi="Times New Roman" w:cs="Times New Roman"/>
        <w:i/>
      </w:rPr>
      <w:fldChar w:fldCharType="end"/>
    </w:r>
  </w:p>
  <w:p w:rsidR="00416CC6" w:rsidRPr="00CC442C" w:rsidRDefault="00416CC6" w:rsidP="00CC442C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605" w:rsidRDefault="00985605" w:rsidP="00FC1AC9">
      <w:pPr>
        <w:spacing w:after="0" w:line="240" w:lineRule="auto"/>
      </w:pPr>
      <w:r>
        <w:separator/>
      </w:r>
    </w:p>
  </w:footnote>
  <w:footnote w:type="continuationSeparator" w:id="1">
    <w:p w:rsidR="00985605" w:rsidRDefault="00985605" w:rsidP="00FC1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CC6" w:rsidRDefault="009E6A42" w:rsidP="00A45A26">
    <w:pPr>
      <w:pStyle w:val="a5"/>
      <w:rPr>
        <w:szCs w:val="24"/>
      </w:rPr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3175</wp:posOffset>
          </wp:positionV>
          <wp:extent cx="615950" cy="445770"/>
          <wp:effectExtent l="19050" t="0" r="0" b="0"/>
          <wp:wrapNone/>
          <wp:docPr id="1" name="Рисунок 9" descr="4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9" descr="4n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950" cy="445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16CC6">
      <w:rPr>
        <w:szCs w:val="24"/>
      </w:rPr>
      <w:t xml:space="preserve">                         </w:t>
    </w:r>
  </w:p>
  <w:p w:rsidR="00416CC6" w:rsidRDefault="00416CC6" w:rsidP="00A45A26">
    <w:pPr>
      <w:pStyle w:val="a5"/>
      <w:rPr>
        <w:rFonts w:ascii="Times New Roman" w:hAnsi="Times New Roman" w:cs="Times New Roman"/>
        <w:i/>
        <w:sz w:val="24"/>
        <w:szCs w:val="24"/>
      </w:rPr>
    </w:pPr>
    <w:r w:rsidRPr="00A45A26">
      <w:rPr>
        <w:rFonts w:ascii="Times New Roman" w:hAnsi="Times New Roman" w:cs="Times New Roman"/>
        <w:i/>
        <w:szCs w:val="24"/>
      </w:rPr>
      <w:t xml:space="preserve">            </w:t>
    </w:r>
    <w:r>
      <w:rPr>
        <w:rFonts w:ascii="Times New Roman" w:hAnsi="Times New Roman" w:cs="Times New Roman"/>
        <w:i/>
        <w:szCs w:val="24"/>
      </w:rPr>
      <w:t xml:space="preserve"> </w:t>
    </w:r>
    <w:r w:rsidRPr="00A45A26">
      <w:rPr>
        <w:rFonts w:ascii="Times New Roman" w:hAnsi="Times New Roman" w:cs="Times New Roman"/>
        <w:i/>
        <w:szCs w:val="24"/>
      </w:rPr>
      <w:t xml:space="preserve">  </w:t>
    </w:r>
    <w:r>
      <w:rPr>
        <w:rFonts w:ascii="Times New Roman" w:hAnsi="Times New Roman" w:cs="Times New Roman"/>
        <w:i/>
        <w:szCs w:val="24"/>
      </w:rPr>
      <w:t xml:space="preserve"> </w:t>
    </w:r>
    <w:r w:rsidRPr="00A45A26">
      <w:rPr>
        <w:rFonts w:ascii="Times New Roman" w:hAnsi="Times New Roman" w:cs="Times New Roman"/>
        <w:i/>
        <w:sz w:val="24"/>
        <w:szCs w:val="24"/>
      </w:rPr>
      <w:t>акануне</w:t>
    </w:r>
    <w:r>
      <w:rPr>
        <w:rFonts w:ascii="Times New Roman" w:hAnsi="Times New Roman" w:cs="Times New Roman"/>
        <w:i/>
        <w:sz w:val="24"/>
        <w:szCs w:val="24"/>
      </w:rPr>
      <w:t xml:space="preserve">                                                                                «А в это время Бонапарт…»</w:t>
    </w:r>
  </w:p>
  <w:p w:rsidR="00416CC6" w:rsidRPr="00A45A26" w:rsidRDefault="00416CC6" w:rsidP="00A45A26">
    <w:pPr>
      <w:pStyle w:val="a5"/>
      <w:rPr>
        <w:rFonts w:ascii="Times New Roman" w:hAnsi="Times New Roman" w:cs="Times New Roman"/>
        <w:i/>
        <w:sz w:val="24"/>
        <w:szCs w:val="24"/>
      </w:rPr>
    </w:pPr>
  </w:p>
  <w:p w:rsidR="00416CC6" w:rsidRPr="00A45A26" w:rsidRDefault="00416CC6" w:rsidP="00A45A26">
    <w:pPr>
      <w:pStyle w:val="a5"/>
      <w:rPr>
        <w:rFonts w:ascii="Times New Roman" w:hAnsi="Times New Roman" w:cs="Times New Roman"/>
        <w:i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D5D91"/>
    <w:multiLevelType w:val="hybridMultilevel"/>
    <w:tmpl w:val="BF6C4B7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63087"/>
    <w:rsid w:val="00013D82"/>
    <w:rsid w:val="00063087"/>
    <w:rsid w:val="00125AA9"/>
    <w:rsid w:val="0021766C"/>
    <w:rsid w:val="00236861"/>
    <w:rsid w:val="00287B4B"/>
    <w:rsid w:val="002D2C4E"/>
    <w:rsid w:val="002D77D6"/>
    <w:rsid w:val="003C4023"/>
    <w:rsid w:val="00416CC6"/>
    <w:rsid w:val="004829BB"/>
    <w:rsid w:val="00541F57"/>
    <w:rsid w:val="006F5514"/>
    <w:rsid w:val="006F5639"/>
    <w:rsid w:val="007A0F6D"/>
    <w:rsid w:val="0089189D"/>
    <w:rsid w:val="008C33DC"/>
    <w:rsid w:val="00907A80"/>
    <w:rsid w:val="00960642"/>
    <w:rsid w:val="00985605"/>
    <w:rsid w:val="009E6A42"/>
    <w:rsid w:val="009F73F0"/>
    <w:rsid w:val="00A45A26"/>
    <w:rsid w:val="00A6072F"/>
    <w:rsid w:val="00AC3EC2"/>
    <w:rsid w:val="00AC45C5"/>
    <w:rsid w:val="00B63C73"/>
    <w:rsid w:val="00B65109"/>
    <w:rsid w:val="00BB6E64"/>
    <w:rsid w:val="00C2513E"/>
    <w:rsid w:val="00C251C3"/>
    <w:rsid w:val="00CB5C10"/>
    <w:rsid w:val="00CC442C"/>
    <w:rsid w:val="00D61058"/>
    <w:rsid w:val="00DE6788"/>
    <w:rsid w:val="00E65B2D"/>
    <w:rsid w:val="00E76953"/>
    <w:rsid w:val="00F15C13"/>
    <w:rsid w:val="00F42CBE"/>
    <w:rsid w:val="00F44FAD"/>
    <w:rsid w:val="00FA605B"/>
    <w:rsid w:val="00FC1AC9"/>
    <w:rsid w:val="00FD4C73"/>
    <w:rsid w:val="00FF6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639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6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F633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C1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1AC9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FC1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1AC9"/>
    <w:rPr>
      <w:rFonts w:cs="Times New Roman"/>
    </w:rPr>
  </w:style>
  <w:style w:type="paragraph" w:styleId="a9">
    <w:name w:val="List Paragraph"/>
    <w:basedOn w:val="a"/>
    <w:uiPriority w:val="34"/>
    <w:qFormat/>
    <w:rsid w:val="00F42CBE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A0F6D"/>
    <w:rPr>
      <w:rFonts w:cs="Times New Roman"/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7A0F6D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B7FFA-430F-4027-86B2-E37261F4C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3916</Characters>
  <Application>Microsoft Office Word</Application>
  <DocSecurity>0</DocSecurity>
  <Lines>32</Lines>
  <Paragraphs>9</Paragraphs>
  <ScaleCrop>false</ScaleCrop>
  <Company>TSP</Company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genya</dc:creator>
  <cp:keywords/>
  <dc:description/>
  <cp:lastModifiedBy>HomeUser</cp:lastModifiedBy>
  <cp:revision>3</cp:revision>
  <cp:lastPrinted>2008-11-21T14:32:00Z</cp:lastPrinted>
  <dcterms:created xsi:type="dcterms:W3CDTF">2008-11-25T14:59:00Z</dcterms:created>
  <dcterms:modified xsi:type="dcterms:W3CDTF">2008-11-25T23:03:00Z</dcterms:modified>
</cp:coreProperties>
</file>